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A7" w:rsidRPr="003A06A7" w:rsidRDefault="003A06A7" w:rsidP="003A06A7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36"/>
          <w:szCs w:val="36"/>
          <w:lang w:eastAsia="el-GR"/>
        </w:rPr>
        <w:t>ΔΕΛΤΙΟ ΤΥΠΟΥ</w:t>
      </w:r>
    </w:p>
    <w:p w:rsidR="003A06A7" w:rsidRPr="003A06A7" w:rsidRDefault="003A06A7" w:rsidP="003A06A7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  <w:t>POST HUMAN</w:t>
      </w:r>
    </w:p>
    <w:p w:rsidR="003A06A7" w:rsidRPr="000C7D29" w:rsidRDefault="003A06A7" w:rsidP="003A06A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Παράσταση Σύγχρονου Χορού</w:t>
      </w:r>
    </w:p>
    <w:p w:rsidR="003A06A7" w:rsidRDefault="003A06A7" w:rsidP="00FF1691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Ομάδα: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RawMovers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Παραγωγή: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Pas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Par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Tu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ΑΜΚΕ</w:t>
      </w:r>
    </w:p>
    <w:p w:rsidR="00FF1691" w:rsidRPr="003A06A7" w:rsidRDefault="00FF1691" w:rsidP="00FF1691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3A06A7" w:rsidRPr="003A06A7" w:rsidRDefault="003A06A7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  <w:t>Τι σημαίνει να είσαι άνθρωπος σήμερα;</w:t>
      </w:r>
    </w:p>
    <w:p w:rsidR="003A06A7" w:rsidRPr="003A06A7" w:rsidRDefault="003A06A7" w:rsidP="000C7D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Σε έναν κόσμο όπου τα όρια ανάμεσα στο ανθρώπινο σώμα, την τεχνολογία και την κοινωνική ταυτότητα επαναπροσδιορίζονται διαρκώς, η ομάδα σύγχρονου χορού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RawMovers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παρουσιάζει την παράσταση </w:t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Post Human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— ένα έργο που διερευνά τη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μετα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-ανθρώπινη συνθήκη μέσα από τη δύναμη της κίνησης και της σωματικής παρουσίας.</w:t>
      </w:r>
    </w:p>
    <w:p w:rsidR="003A06A7" w:rsidRPr="003A06A7" w:rsidRDefault="00990F55" w:rsidP="000C7D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sz w:val="24"/>
          <w:szCs w:val="24"/>
          <w:lang w:eastAsia="el-GR"/>
        </w:rPr>
        <w:t xml:space="preserve">Το έργο </w:t>
      </w:r>
      <w:r w:rsidR="003A06A7"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Post Human</w:t>
      </w:r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εστιάζει στο σώμα ως πεδίο μετάβασης: ένα σώμα που μετασχηματίζεται, αντιστέκεται, </w:t>
      </w:r>
      <w:proofErr w:type="spellStart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>αποδομείται</w:t>
      </w:r>
      <w:proofErr w:type="spellEnd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και </w:t>
      </w:r>
      <w:proofErr w:type="spellStart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>επανασυντίθεται</w:t>
      </w:r>
      <w:proofErr w:type="spellEnd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. Οι χορευτές κινούνται σε ένα σκηνικό τοπίο έντασης και ακρίβειας, όπου η ανθρώπινη </w:t>
      </w:r>
      <w:proofErr w:type="spellStart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>ευαλωτότητα</w:t>
      </w:r>
      <w:proofErr w:type="spellEnd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συναντά τη </w:t>
      </w:r>
      <w:proofErr w:type="spellStart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>μηχανικότητα</w:t>
      </w:r>
      <w:proofErr w:type="spellEnd"/>
      <w:r w:rsidR="003A06A7" w:rsidRPr="003A06A7">
        <w:rPr>
          <w:rFonts w:ascii="Cambria" w:eastAsia="Times New Roman" w:hAnsi="Cambria" w:cs="Times New Roman"/>
          <w:sz w:val="24"/>
          <w:szCs w:val="24"/>
          <w:lang w:eastAsia="el-GR"/>
        </w:rPr>
        <w:t>, την επανάληψη και την αποξένωση, αλλά και τη βαθιά ανάγκη για επαφή και σύνδεση.</w:t>
      </w:r>
    </w:p>
    <w:p w:rsidR="003A06A7" w:rsidRPr="003A06A7" w:rsidRDefault="003A06A7" w:rsidP="000C7D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Η παράσταση δεν αφηγείται μια γραμμική ιστορία· δημιουργεί μια εμπειρία.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Η κίνηση λειτουργεί ως γλώσσα, αποτυπώνοντας ερωτήματα γύρω από την ταυτότητα, τη μνήμη, την εξέλιξη και την πολιτική διάσταση του σώματος στη σύγχρονη εποχή. Ο θεατής καλείται να παρατηρήσει, να αισθανθεί και να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αναστοχαστεί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τη θέση του μέσα σε έναν κόσμο που αλλάζει με ρυθμούς που συχνά υπερβαίνουν την ανθρώπινη αντοχή.</w:t>
      </w:r>
    </w:p>
    <w:p w:rsidR="003A06A7" w:rsidRPr="003A06A7" w:rsidRDefault="003A06A7" w:rsidP="000C7D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Με καθαρό κινητικό λεξι</w:t>
      </w:r>
      <w:r w:rsidR="00990F55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λόγιο και έντονη </w:t>
      </w:r>
      <w:proofErr w:type="spellStart"/>
      <w:r w:rsidR="00990F55">
        <w:rPr>
          <w:rFonts w:ascii="Cambria" w:eastAsia="Times New Roman" w:hAnsi="Cambria" w:cs="Times New Roman"/>
          <w:sz w:val="24"/>
          <w:szCs w:val="24"/>
          <w:lang w:eastAsia="el-GR"/>
        </w:rPr>
        <w:t>σωματικότητα</w:t>
      </w:r>
      <w:proofErr w:type="spellEnd"/>
      <w:r w:rsidR="00990F55">
        <w:rPr>
          <w:rFonts w:ascii="Cambria" w:eastAsia="Times New Roman" w:hAnsi="Cambria" w:cs="Times New Roman"/>
          <w:sz w:val="24"/>
          <w:szCs w:val="24"/>
          <w:lang w:eastAsia="el-GR"/>
        </w:rPr>
        <w:t>, το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Post Human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τοποθετεί το σώμα στο επίκεντρο — ως φορέα αντίστασ</w:t>
      </w:r>
      <w:r w:rsidR="00990F55">
        <w:rPr>
          <w:rFonts w:ascii="Cambria" w:eastAsia="Times New Roman" w:hAnsi="Cambria" w:cs="Times New Roman"/>
          <w:sz w:val="24"/>
          <w:szCs w:val="24"/>
          <w:lang w:eastAsia="el-GR"/>
        </w:rPr>
        <w:t>ης αλλά και προσαρμογής, ως ένα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ζωντανό οργανισμό που παλεύει να διατηρήσει την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ανθρωπινότητά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του μέσα σε ένα διαρκώς μεταβαλλόμενο περιβάλλον.</w:t>
      </w:r>
    </w:p>
    <w:p w:rsidR="003A06A7" w:rsidRPr="003A06A7" w:rsidRDefault="003A06A7" w:rsidP="000C7D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Η ομάδα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RawMovers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, γνωστή για τη δυναμική και ωμή της προσέγγιση στον σύγχρονο χορό, συνεχίζει με το έργο αυτό την καλλιτεχνική της έρευνα πάνω στη σχέση σώματος, κοινωνίας και σύγχρονων μορφών ύπαρξης.</w:t>
      </w:r>
    </w:p>
    <w:p w:rsidR="003A06A7" w:rsidRPr="003A06A7" w:rsidRDefault="003A06A7" w:rsidP="003A06A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0C7D29" w:rsidRDefault="000C7D29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</w:p>
    <w:p w:rsidR="000C7D29" w:rsidRDefault="000C7D29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</w:p>
    <w:p w:rsidR="000C7D29" w:rsidRDefault="000C7D29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</w:p>
    <w:p w:rsidR="003A06A7" w:rsidRPr="003A06A7" w:rsidRDefault="003A06A7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  <w:lastRenderedPageBreak/>
        <w:t>ΣΥΝΤΕΛΕΣΤΕΣ</w:t>
      </w:r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Χορογραφία – Σκηνοθεσία: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Ευγενία Ψωμιάδου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Μουσική: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Αλέξανδρος Ραΐδης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Φωτισμοί: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Δήμητρα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Αλουτζανίδου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Υπεύθυνη Παραγωγής: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Χρύσα Ψωμιάδου</w:t>
      </w:r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Χορεύουν: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>Δέσποινα Ηρακλείου-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Κολέντη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Μαριάνα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Λεπτοκαροπούλου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Ολίνα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Οικονομίδου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>Αλεξία Παπαδοπούλου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Ιφιγένεια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Πούρλη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Τίνα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Χατζησταύρου</w:t>
      </w:r>
      <w:proofErr w:type="spellEnd"/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Εθελοντική συμμετοχή: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Σήλια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Καράμπελα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, Ειρήνη Μπαμπούλη</w:t>
      </w:r>
    </w:p>
    <w:p w:rsidR="003A06A7" w:rsidRPr="003A06A7" w:rsidRDefault="003A06A7" w:rsidP="003A06A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3A06A7" w:rsidRPr="003A06A7" w:rsidRDefault="003A06A7" w:rsidP="003A06A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</w:pPr>
      <w:bookmarkStart w:id="0" w:name="_GoBack"/>
      <w:bookmarkEnd w:id="0"/>
      <w:r w:rsidRPr="003A06A7">
        <w:rPr>
          <w:rFonts w:ascii="Cambria" w:eastAsia="Times New Roman" w:hAnsi="Cambria" w:cs="Times New Roman"/>
          <w:b/>
          <w:bCs/>
          <w:sz w:val="27"/>
          <w:szCs w:val="27"/>
          <w:lang w:eastAsia="el-GR"/>
        </w:rPr>
        <w:t>ΠΛΗΡΟΦΟΡΙΕΣ ΠΑΡΑΣΤΑΣΗΣ</w:t>
      </w:r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Τίτλος: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Post Human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Είδος: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Σύγχρονος Χορός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Ομάδα: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RawMovers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Παραγωγή: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Pas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Par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Tu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ΑΜΚΕ</w:t>
      </w:r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Ημερομηνία: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Δευτέρα 30 Δεκεμβρίου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Ώρα: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21:00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Χώρος: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Θέατρο Αυλαία</w:t>
      </w:r>
    </w:p>
    <w:p w:rsidR="003A06A7" w:rsidRPr="003A06A7" w:rsidRDefault="003A06A7" w:rsidP="003A06A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Εισιτήρια: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από 12€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</w:r>
      <w:r w:rsidRPr="003A06A7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Διάθεση: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more.com &amp; ταμείο θεάτρου</w:t>
      </w:r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br/>
        <w:t>tickets.public.gr/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gr-el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/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tickets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/</w:t>
      </w:r>
      <w:proofErr w:type="spellStart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dance</w:t>
      </w:r>
      <w:proofErr w:type="spellEnd"/>
      <w:r w:rsidRPr="003A06A7">
        <w:rPr>
          <w:rFonts w:ascii="Cambria" w:eastAsia="Times New Roman" w:hAnsi="Cambria" w:cs="Times New Roman"/>
          <w:sz w:val="24"/>
          <w:szCs w:val="24"/>
          <w:lang w:eastAsia="el-GR"/>
        </w:rPr>
        <w:t>/post-human-1/</w:t>
      </w:r>
    </w:p>
    <w:p w:rsidR="003D50D5" w:rsidRPr="000C7D29" w:rsidRDefault="003D50D5">
      <w:pPr>
        <w:rPr>
          <w:rFonts w:ascii="Cambria" w:hAnsi="Cambria"/>
        </w:rPr>
      </w:pPr>
    </w:p>
    <w:sectPr w:rsidR="003D50D5" w:rsidRPr="000C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A7"/>
    <w:rsid w:val="000C7D29"/>
    <w:rsid w:val="003A06A7"/>
    <w:rsid w:val="003D50D5"/>
    <w:rsid w:val="00552C12"/>
    <w:rsid w:val="007774F3"/>
    <w:rsid w:val="00990F55"/>
    <w:rsid w:val="00E05136"/>
    <w:rsid w:val="00FF1691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6FE90-8E1E-413B-BE14-00776D5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15</cp:revision>
  <dcterms:created xsi:type="dcterms:W3CDTF">2025-12-15T10:50:00Z</dcterms:created>
  <dcterms:modified xsi:type="dcterms:W3CDTF">2025-12-15T13:56:00Z</dcterms:modified>
</cp:coreProperties>
</file>