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ind w:left="0" w:right="-1.6535433070862382" w:firstLine="0"/>
        <w:jc w:val="center"/>
        <w:rPr>
          <w:rFonts w:ascii="Arial" w:cs="Arial" w:eastAsia="Arial" w:hAnsi="Arial"/>
          <w:color w:val="050505"/>
          <w:sz w:val="22"/>
          <w:szCs w:val="22"/>
          <w:u w:val="single"/>
        </w:rPr>
      </w:pPr>
      <w:r w:rsidDel="00000000" w:rsidR="00000000" w:rsidRPr="00000000">
        <w:rPr>
          <w:rFonts w:ascii="Arial" w:cs="Arial" w:eastAsia="Arial" w:hAnsi="Arial"/>
          <w:color w:val="050505"/>
          <w:sz w:val="22"/>
          <w:szCs w:val="22"/>
          <w:u w:val="single"/>
          <w:rtl w:val="0"/>
        </w:rPr>
        <w:t xml:space="preserve">Θέατρο OLVIO </w:t>
        <w:tab/>
        <w:tab/>
        <w:tab/>
        <w:tab/>
        <w:tab/>
        <w:tab/>
        <w:tab/>
        <w:t xml:space="preserve">Δελτίο τύπου 04.09.2025</w:t>
      </w:r>
    </w:p>
    <w:p w:rsidR="00000000" w:rsidDel="00000000" w:rsidP="00000000" w:rsidRDefault="00000000" w:rsidRPr="00000000" w14:paraId="00000002">
      <w:pPr>
        <w:shd w:fill="ffffff" w:val="clear"/>
        <w:spacing w:after="0" w:line="276" w:lineRule="auto"/>
        <w:ind w:left="0" w:right="-1.6535433070862382" w:firstLine="0"/>
        <w:jc w:val="center"/>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03">
      <w:pPr>
        <w:shd w:fill="ffffff" w:val="clear"/>
        <w:spacing w:after="0" w:line="276" w:lineRule="auto"/>
        <w:ind w:left="0" w:right="-1.6535433070862382" w:firstLine="0"/>
        <w:jc w:val="center"/>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04">
      <w:pPr>
        <w:shd w:fill="ffffff" w:val="clear"/>
        <w:spacing w:after="0" w:line="276" w:lineRule="auto"/>
        <w:ind w:left="0" w:right="-1.6535433070862382" w:firstLine="0"/>
        <w:jc w:val="center"/>
        <w:rPr>
          <w:rFonts w:ascii="Arial" w:cs="Arial" w:eastAsia="Arial" w:hAnsi="Arial"/>
          <w:b w:val="1"/>
          <w:sz w:val="30"/>
          <w:szCs w:val="30"/>
        </w:rPr>
      </w:pPr>
      <w:r w:rsidDel="00000000" w:rsidR="00000000" w:rsidRPr="00000000">
        <w:rPr>
          <w:rFonts w:ascii="Arial" w:cs="Arial" w:eastAsia="Arial" w:hAnsi="Arial"/>
          <w:color w:val="050505"/>
          <w:sz w:val="30"/>
          <w:szCs w:val="30"/>
        </w:rPr>
        <w:drawing>
          <wp:inline distB="114300" distT="114300" distL="114300" distR="114300">
            <wp:extent cx="1396837" cy="139683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96837" cy="1396837"/>
                    </a:xfrm>
                    <a:prstGeom prst="rect"/>
                    <a:ln/>
                  </pic:spPr>
                </pic:pic>
              </a:graphicData>
            </a:graphic>
          </wp:inline>
        </w:drawing>
      </w:r>
      <w:r w:rsidDel="00000000" w:rsidR="00000000" w:rsidRPr="00000000">
        <w:rPr>
          <w:rFonts w:ascii="Arial" w:cs="Arial" w:eastAsia="Arial" w:hAnsi="Arial"/>
          <w:color w:val="050505"/>
          <w:sz w:val="30"/>
          <w:szCs w:val="30"/>
          <w:rtl w:val="0"/>
        </w:rPr>
        <w:br w:type="textWrapping"/>
        <w:br w:type="textWrapping"/>
      </w:r>
      <w:r w:rsidDel="00000000" w:rsidR="00000000" w:rsidRPr="00000000">
        <w:rPr>
          <w:rFonts w:ascii="Arial" w:cs="Arial" w:eastAsia="Arial" w:hAnsi="Arial"/>
          <w:b w:val="1"/>
          <w:sz w:val="30"/>
          <w:szCs w:val="30"/>
          <w:rtl w:val="0"/>
        </w:rPr>
        <w:t xml:space="preserve">*Ο ΜΟΥΝΗΣ*</w:t>
      </w:r>
    </w:p>
    <w:p w:rsidR="00000000" w:rsidDel="00000000" w:rsidP="00000000" w:rsidRDefault="00000000" w:rsidRPr="00000000" w14:paraId="00000005">
      <w:pPr>
        <w:shd w:fill="ffffff" w:val="clear"/>
        <w:spacing w:after="0" w:line="276" w:lineRule="auto"/>
        <w:ind w:left="0" w:right="-1.6535433070862382"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hd w:fill="ffffff" w:val="clear"/>
        <w:spacing w:after="0" w:line="276" w:lineRule="auto"/>
        <w:ind w:left="0" w:right="-1.6535433070862382"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της </w:t>
      </w:r>
      <w:r w:rsidDel="00000000" w:rsidR="00000000" w:rsidRPr="00000000">
        <w:rPr>
          <w:rFonts w:ascii="Arial" w:cs="Arial" w:eastAsia="Arial" w:hAnsi="Arial"/>
          <w:b w:val="1"/>
          <w:sz w:val="22"/>
          <w:szCs w:val="22"/>
          <w:rtl w:val="0"/>
        </w:rPr>
        <w:t xml:space="preserve">Λένας Κιτσοπούλου</w:t>
      </w:r>
      <w:r w:rsidDel="00000000" w:rsidR="00000000" w:rsidRPr="00000000">
        <w:rPr>
          <w:rtl w:val="0"/>
        </w:rPr>
      </w:r>
    </w:p>
    <w:p w:rsidR="00000000" w:rsidDel="00000000" w:rsidP="00000000" w:rsidRDefault="00000000" w:rsidRPr="00000000" w14:paraId="00000007">
      <w:pPr>
        <w:shd w:fill="ffffff" w:val="clear"/>
        <w:spacing w:after="0" w:line="276" w:lineRule="auto"/>
        <w:ind w:left="0" w:right="-1.6535433070862382"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hd w:fill="ffffff" w:val="clear"/>
        <w:spacing w:after="0" w:line="276" w:lineRule="auto"/>
        <w:ind w:left="0" w:right="-1.6535433070862382" w:firstLine="0"/>
        <w:jc w:val="center"/>
        <w:rPr>
          <w:rFonts w:ascii="Arial" w:cs="Arial" w:eastAsia="Arial" w:hAnsi="Arial"/>
          <w:b w:val="1"/>
          <w:color w:val="050505"/>
          <w:sz w:val="22"/>
          <w:szCs w:val="22"/>
        </w:rPr>
      </w:pPr>
      <w:r w:rsidDel="00000000" w:rsidR="00000000" w:rsidRPr="00000000">
        <w:rPr>
          <w:rFonts w:ascii="Arial" w:cs="Arial" w:eastAsia="Arial" w:hAnsi="Arial"/>
          <w:b w:val="1"/>
          <w:color w:val="050505"/>
          <w:sz w:val="22"/>
          <w:szCs w:val="22"/>
          <w:rtl w:val="0"/>
        </w:rPr>
        <w:t xml:space="preserve">Ένα κομμωτήριο, μια χώρα, μια ιστορία </w:t>
      </w:r>
    </w:p>
    <w:p w:rsidR="00000000" w:rsidDel="00000000" w:rsidP="00000000" w:rsidRDefault="00000000" w:rsidRPr="00000000" w14:paraId="00000009">
      <w:pPr>
        <w:shd w:fill="ffffff" w:val="clear"/>
        <w:spacing w:after="0" w:line="276" w:lineRule="auto"/>
        <w:ind w:left="0" w:right="-1.6535433070862382" w:firstLine="0"/>
        <w:jc w:val="center"/>
        <w:rPr>
          <w:rFonts w:ascii="Arial" w:cs="Arial" w:eastAsia="Arial" w:hAnsi="Arial"/>
          <w:b w:val="1"/>
          <w:color w:val="050505"/>
          <w:sz w:val="22"/>
          <w:szCs w:val="22"/>
        </w:rPr>
      </w:pPr>
      <w:r w:rsidDel="00000000" w:rsidR="00000000" w:rsidRPr="00000000">
        <w:rPr>
          <w:rtl w:val="0"/>
        </w:rPr>
      </w:r>
    </w:p>
    <w:p w:rsidR="00000000" w:rsidDel="00000000" w:rsidP="00000000" w:rsidRDefault="00000000" w:rsidRPr="00000000" w14:paraId="0000000A">
      <w:pPr>
        <w:shd w:fill="ffffff" w:val="clear"/>
        <w:spacing w:after="0" w:line="276" w:lineRule="auto"/>
        <w:ind w:right="-1.6535433070862382"/>
        <w:jc w:val="center"/>
        <w:rPr>
          <w:rFonts w:ascii="Arial" w:cs="Arial" w:eastAsia="Arial" w:hAnsi="Arial"/>
          <w:b w:val="1"/>
          <w:color w:val="050505"/>
          <w:sz w:val="22"/>
          <w:szCs w:val="22"/>
        </w:rPr>
      </w:pPr>
      <w:r w:rsidDel="00000000" w:rsidR="00000000" w:rsidRPr="00000000">
        <w:rPr>
          <w:rFonts w:ascii="Arial" w:cs="Arial" w:eastAsia="Arial" w:hAnsi="Arial"/>
          <w:b w:val="1"/>
          <w:color w:val="050505"/>
          <w:sz w:val="22"/>
          <w:szCs w:val="22"/>
          <w:rtl w:val="0"/>
        </w:rPr>
        <w:t xml:space="preserve">Ο "Μουνής" της Λένας Κιτσοπούλου στο θέατρο ΑΥΛΑΙΑ της Θεσσαλονίκης!</w:t>
      </w:r>
    </w:p>
    <w:p w:rsidR="00000000" w:rsidDel="00000000" w:rsidP="00000000" w:rsidRDefault="00000000" w:rsidRPr="00000000" w14:paraId="0000000B">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0C">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«Ο Μουνής», η παράσταση-αποκάλυψη για κοινό και κριτικούς, μετά τις sold out παραστάσεις σε Αθήνα, Πάτρα και Κρήτη, ανεβαίνει στη Θεσσαλονίκη για 3 μόνο παραστάσεις στο θέατρο ΑΥΛΑΙΑ.</w:t>
      </w:r>
    </w:p>
    <w:p w:rsidR="00000000" w:rsidDel="00000000" w:rsidP="00000000" w:rsidRDefault="00000000" w:rsidRPr="00000000" w14:paraId="0000000D">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0E">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Ένα κομμωτήριο, μια χώρα, μια ιστορία</w:t>
      </w:r>
    </w:p>
    <w:p w:rsidR="00000000" w:rsidDel="00000000" w:rsidP="00000000" w:rsidRDefault="00000000" w:rsidRPr="00000000" w14:paraId="0000000F">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10">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Γλέντια, φωνές, τραγούδια, κλαρίνα και μαχαίρια, ανεκπλήρωτοι έρωτες και απραγματοποίητα όνειρα, παρελαύνουν σε ένα κομμωτήριο στην ελληνική επαρχία. Τα κουτσομπολιά πάνε κι έρχονται όπως τα ρόλεϊ στα κεφάλια των γυναικών που ανελέητα κρίνουν και κατακρίνουν τους πάντες και τα πάντα. Μια νεαρή κοπέλα -ξεφυλλίζοντας περιοδικά- ελπίζει να έρθει η μέρα που θα μπει και η ίδια σε μια σελίδα σ’ αυτό.</w:t>
      </w:r>
    </w:p>
    <w:p w:rsidR="00000000" w:rsidDel="00000000" w:rsidP="00000000" w:rsidRDefault="00000000" w:rsidRPr="00000000" w14:paraId="00000011">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12">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Στο καφενείο, άντρες με κομπολόγια στα χέρια διαδίδουν νέα κι ένα μικρό αγόρι ονειρεύεται...</w:t>
      </w:r>
    </w:p>
    <w:p w:rsidR="00000000" w:rsidDel="00000000" w:rsidP="00000000" w:rsidRDefault="00000000" w:rsidRPr="00000000" w14:paraId="00000013">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14">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Οι ζωές των άλλων μπαίνουν στο μικροσκόπιο για να ξορκίσουν αμαρτίες. Οι ανθρώπινοι χαρακτήρες σε ρόλους κωμικοτραγικούς, τόσο βίαιους όσο και τρυφερούς. Το παραμύθι του έρωτα, του θανάτου αλλά και μια βίαια δομημένη κοινωνία, μέσα από τις ζωγραφιές πάνω σ’ ένα τραπεζομάντιλο καφενείου.</w:t>
      </w:r>
    </w:p>
    <w:p w:rsidR="00000000" w:rsidDel="00000000" w:rsidP="00000000" w:rsidRDefault="00000000" w:rsidRPr="00000000" w14:paraId="00000015">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16">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Και ο Μουνής, σα σκιάχτρο σε χωράφι, στέκει εκεί, σύμβολο της ύπαρξής του, σταθερό, αινιγματικό, σιωπηλός παρατηρητής μιας κοινωνίας που ξέρει τα πάντα, αλλά δε λέει τίποτα.</w:t>
      </w:r>
    </w:p>
    <w:p w:rsidR="00000000" w:rsidDel="00000000" w:rsidP="00000000" w:rsidRDefault="00000000" w:rsidRPr="00000000" w14:paraId="00000017">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18">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19">
      <w:pPr>
        <w:shd w:fill="ffffff" w:val="clear"/>
        <w:spacing w:after="0" w:line="276" w:lineRule="auto"/>
        <w:ind w:right="-1.6535433070862382"/>
        <w:rPr>
          <w:rFonts w:ascii="Arial" w:cs="Arial" w:eastAsia="Arial" w:hAnsi="Arial"/>
          <w:b w:val="1"/>
          <w:color w:val="050505"/>
          <w:sz w:val="22"/>
          <w:szCs w:val="22"/>
        </w:rPr>
      </w:pPr>
      <w:r w:rsidDel="00000000" w:rsidR="00000000" w:rsidRPr="00000000">
        <w:rPr>
          <w:rFonts w:ascii="Arial" w:cs="Arial" w:eastAsia="Arial" w:hAnsi="Arial"/>
          <w:b w:val="1"/>
          <w:color w:val="050505"/>
          <w:sz w:val="22"/>
          <w:szCs w:val="22"/>
          <w:rtl w:val="0"/>
        </w:rPr>
        <w:t xml:space="preserve">ΣΥΝΤΕΛΕΣΤΕΣ</w:t>
      </w:r>
    </w:p>
    <w:p w:rsidR="00000000" w:rsidDel="00000000" w:rsidP="00000000" w:rsidRDefault="00000000" w:rsidRPr="00000000" w14:paraId="0000001A">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1B">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Κείμενο: Λένα Κιτσοπούλου</w:t>
      </w:r>
    </w:p>
    <w:p w:rsidR="00000000" w:rsidDel="00000000" w:rsidP="00000000" w:rsidRDefault="00000000" w:rsidRPr="00000000" w14:paraId="0000001C">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Σκηνοθεσία Θεατρική διασκευή: Νατάσα Παπαμιχαήλ</w:t>
      </w:r>
    </w:p>
    <w:p w:rsidR="00000000" w:rsidDel="00000000" w:rsidP="00000000" w:rsidRDefault="00000000" w:rsidRPr="00000000" w14:paraId="0000001D">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Πρωτότυπη μουσική σύνθεση - επιμέλεια: Βασίλης Τζαβάρας</w:t>
      </w:r>
    </w:p>
    <w:p w:rsidR="00000000" w:rsidDel="00000000" w:rsidP="00000000" w:rsidRDefault="00000000" w:rsidRPr="00000000" w14:paraId="0000001E">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1F">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Ερμηνεύουν (αλφαβητικά): Καλλιόπη Καραμάνη, Ηλέκτρα Κομνηνίδου, Γιώργος Ντούσης, Γιάννης Οικονομίδης, Χαρά Τσιτομενέα</w:t>
      </w:r>
    </w:p>
    <w:p w:rsidR="00000000" w:rsidDel="00000000" w:rsidP="00000000" w:rsidRDefault="00000000" w:rsidRPr="00000000" w14:paraId="00000020">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21">
      <w:pPr>
        <w:shd w:fill="ffffff" w:val="clear"/>
        <w:spacing w:after="0" w:line="276" w:lineRule="auto"/>
        <w:ind w:right="-1.6535433070862382"/>
        <w:rPr>
          <w:rFonts w:ascii="Arial" w:cs="Arial" w:eastAsia="Arial" w:hAnsi="Arial"/>
          <w:b w:val="1"/>
          <w:color w:val="050505"/>
          <w:sz w:val="22"/>
          <w:szCs w:val="22"/>
        </w:rPr>
      </w:pPr>
      <w:r w:rsidDel="00000000" w:rsidR="00000000" w:rsidRPr="00000000">
        <w:rPr>
          <w:rFonts w:ascii="Arial" w:cs="Arial" w:eastAsia="Arial" w:hAnsi="Arial"/>
          <w:b w:val="1"/>
          <w:color w:val="050505"/>
          <w:sz w:val="22"/>
          <w:szCs w:val="22"/>
          <w:rtl w:val="0"/>
        </w:rPr>
        <w:t xml:space="preserve">ΕΓΡΑΨΑΝ ΓΙΑ ΤΗΝ ΠΑΡΑΣΤΑΣΗ</w:t>
      </w:r>
    </w:p>
    <w:p w:rsidR="00000000" w:rsidDel="00000000" w:rsidP="00000000" w:rsidRDefault="00000000" w:rsidRPr="00000000" w14:paraId="00000022">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23">
      <w:pPr>
        <w:shd w:fill="ffffff" w:val="clear"/>
        <w:spacing w:after="0" w:line="276" w:lineRule="auto"/>
        <w:ind w:right="-1.6535433070862382"/>
        <w:rPr>
          <w:rFonts w:ascii="Arial" w:cs="Arial" w:eastAsia="Arial" w:hAnsi="Arial"/>
          <w:color w:val="1155cc"/>
          <w:sz w:val="22"/>
          <w:szCs w:val="22"/>
          <w:u w:val="single"/>
        </w:rPr>
      </w:pPr>
      <w:hyperlink r:id="rId8">
        <w:r w:rsidDel="00000000" w:rsidR="00000000" w:rsidRPr="00000000">
          <w:rPr>
            <w:rFonts w:ascii="Arial" w:cs="Arial" w:eastAsia="Arial" w:hAnsi="Arial"/>
            <w:color w:val="1155cc"/>
            <w:sz w:val="22"/>
            <w:szCs w:val="22"/>
            <w:u w:val="single"/>
            <w:rtl w:val="0"/>
          </w:rPr>
          <w:t xml:space="preserve">https://streetradio.gr/pigame-eidame-o-mounis-sto-theatro-olvio/</w:t>
        </w:r>
      </w:hyperlink>
      <w:r w:rsidDel="00000000" w:rsidR="00000000" w:rsidRPr="00000000">
        <w:rPr>
          <w:rtl w:val="0"/>
        </w:rPr>
      </w:r>
    </w:p>
    <w:p w:rsidR="00000000" w:rsidDel="00000000" w:rsidP="00000000" w:rsidRDefault="00000000" w:rsidRPr="00000000" w14:paraId="00000024">
      <w:pPr>
        <w:shd w:fill="ffffff" w:val="clear"/>
        <w:spacing w:after="0" w:line="276" w:lineRule="auto"/>
        <w:ind w:right="-1.6535433070862382"/>
        <w:rPr>
          <w:rFonts w:ascii="Arial" w:cs="Arial" w:eastAsia="Arial" w:hAnsi="Arial"/>
          <w:color w:val="1155cc"/>
          <w:sz w:val="22"/>
          <w:szCs w:val="22"/>
          <w:u w:val="single"/>
        </w:rPr>
      </w:pPr>
      <w:hyperlink r:id="rId9">
        <w:r w:rsidDel="00000000" w:rsidR="00000000" w:rsidRPr="00000000">
          <w:rPr>
            <w:rFonts w:ascii="Arial" w:cs="Arial" w:eastAsia="Arial" w:hAnsi="Arial"/>
            <w:color w:val="1155cc"/>
            <w:sz w:val="22"/>
            <w:szCs w:val="22"/>
            <w:u w:val="single"/>
            <w:rtl w:val="0"/>
          </w:rPr>
          <w:t xml:space="preserve">https://www.onlytheater.gr/buzz/onlytheaterreview/item/%C2%ABo_mounis%C2%BB-kritiki</w:t>
        </w:r>
      </w:hyperlink>
      <w:r w:rsidDel="00000000" w:rsidR="00000000" w:rsidRPr="00000000">
        <w:rPr>
          <w:rtl w:val="0"/>
        </w:rPr>
      </w:r>
    </w:p>
    <w:p w:rsidR="00000000" w:rsidDel="00000000" w:rsidP="00000000" w:rsidRDefault="00000000" w:rsidRPr="00000000" w14:paraId="00000025">
      <w:pPr>
        <w:shd w:fill="ffffff" w:val="clear"/>
        <w:spacing w:after="0" w:line="276" w:lineRule="auto"/>
        <w:ind w:right="-1.6535433070862382"/>
        <w:rPr>
          <w:rFonts w:ascii="Arial" w:cs="Arial" w:eastAsia="Arial" w:hAnsi="Arial"/>
          <w:b w:val="1"/>
          <w:color w:val="050505"/>
          <w:sz w:val="22"/>
          <w:szCs w:val="22"/>
        </w:rPr>
      </w:pPr>
      <w:r w:rsidDel="00000000" w:rsidR="00000000" w:rsidRPr="00000000">
        <w:rPr>
          <w:rtl w:val="0"/>
        </w:rPr>
      </w:r>
    </w:p>
    <w:p w:rsidR="00000000" w:rsidDel="00000000" w:rsidP="00000000" w:rsidRDefault="00000000" w:rsidRPr="00000000" w14:paraId="00000026">
      <w:pPr>
        <w:shd w:fill="ffffff" w:val="clear"/>
        <w:spacing w:after="0" w:line="276" w:lineRule="auto"/>
        <w:ind w:right="-1.6535433070862382"/>
        <w:rPr>
          <w:rFonts w:ascii="Arial" w:cs="Arial" w:eastAsia="Arial" w:hAnsi="Arial"/>
          <w:b w:val="1"/>
          <w:color w:val="050505"/>
          <w:sz w:val="22"/>
          <w:szCs w:val="22"/>
        </w:rPr>
      </w:pPr>
      <w:r w:rsidDel="00000000" w:rsidR="00000000" w:rsidRPr="00000000">
        <w:rPr>
          <w:rFonts w:ascii="Arial" w:cs="Arial" w:eastAsia="Arial" w:hAnsi="Arial"/>
          <w:b w:val="1"/>
          <w:color w:val="050505"/>
          <w:sz w:val="22"/>
          <w:szCs w:val="22"/>
          <w:rtl w:val="0"/>
        </w:rPr>
        <w:t xml:space="preserve">ΠΛΗΡΟΦΟΡΙΕΣ</w:t>
      </w:r>
    </w:p>
    <w:p w:rsidR="00000000" w:rsidDel="00000000" w:rsidP="00000000" w:rsidRDefault="00000000" w:rsidRPr="00000000" w14:paraId="00000027">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28">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10, 11 και 12 Οκτωβρίου στο θέατρο ΑΥΛΑΙΑ</w:t>
      </w:r>
    </w:p>
    <w:p w:rsidR="00000000" w:rsidDel="00000000" w:rsidP="00000000" w:rsidRDefault="00000000" w:rsidRPr="00000000" w14:paraId="00000029">
      <w:pPr>
        <w:shd w:fill="ffffff" w:val="clear"/>
        <w:spacing w:after="0" w:line="276" w:lineRule="auto"/>
        <w:ind w:right="-1.6535433070862382"/>
        <w:rPr>
          <w:rFonts w:ascii="Arial" w:cs="Arial" w:eastAsia="Arial" w:hAnsi="Arial"/>
          <w:color w:val="050505"/>
          <w:sz w:val="22"/>
          <w:szCs w:val="22"/>
        </w:rPr>
      </w:pPr>
      <w:r w:rsidDel="00000000" w:rsidR="00000000" w:rsidRPr="00000000">
        <w:rPr>
          <w:rFonts w:ascii="Arial" w:cs="Arial" w:eastAsia="Arial" w:hAnsi="Arial"/>
          <w:color w:val="050505"/>
          <w:sz w:val="22"/>
          <w:szCs w:val="22"/>
          <w:rtl w:val="0"/>
        </w:rPr>
        <w:t xml:space="preserve">Διάρκεια: 80 λεπτά χωρίς διάλειμμα</w:t>
      </w:r>
    </w:p>
    <w:p w:rsidR="00000000" w:rsidDel="00000000" w:rsidP="00000000" w:rsidRDefault="00000000" w:rsidRPr="00000000" w14:paraId="0000002A">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2B">
      <w:pPr>
        <w:shd w:fill="ffffff" w:val="clear"/>
        <w:spacing w:after="0" w:line="276" w:lineRule="auto"/>
        <w:ind w:right="-1.6535433070862382"/>
        <w:rPr>
          <w:rFonts w:ascii="Arial" w:cs="Arial" w:eastAsia="Arial" w:hAnsi="Arial"/>
          <w:b w:val="1"/>
          <w:color w:val="050505"/>
          <w:sz w:val="22"/>
          <w:szCs w:val="22"/>
        </w:rPr>
      </w:pPr>
      <w:r w:rsidDel="00000000" w:rsidR="00000000" w:rsidRPr="00000000">
        <w:rPr>
          <w:rFonts w:ascii="Arial" w:cs="Arial" w:eastAsia="Arial" w:hAnsi="Arial"/>
          <w:b w:val="1"/>
          <w:color w:val="050505"/>
          <w:sz w:val="22"/>
          <w:szCs w:val="22"/>
          <w:rtl w:val="0"/>
        </w:rPr>
        <w:t xml:space="preserve">ΠΡΟΠΩΛΗΣΗ </w:t>
      </w:r>
    </w:p>
    <w:p w:rsidR="00000000" w:rsidDel="00000000" w:rsidP="00000000" w:rsidRDefault="00000000" w:rsidRPr="00000000" w14:paraId="0000002C">
      <w:pPr>
        <w:shd w:fill="ffffff" w:val="clear"/>
        <w:spacing w:after="0" w:line="276" w:lineRule="auto"/>
        <w:ind w:right="-1.6535433070862382"/>
        <w:rPr>
          <w:rFonts w:ascii="Arial" w:cs="Arial" w:eastAsia="Arial" w:hAnsi="Arial"/>
          <w:color w:val="1155cc"/>
          <w:sz w:val="22"/>
          <w:szCs w:val="22"/>
          <w:u w:val="single"/>
        </w:rPr>
      </w:pPr>
      <w:hyperlink r:id="rId10">
        <w:r w:rsidDel="00000000" w:rsidR="00000000" w:rsidRPr="00000000">
          <w:rPr>
            <w:rFonts w:ascii="Arial" w:cs="Arial" w:eastAsia="Arial" w:hAnsi="Arial"/>
            <w:color w:val="1155cc"/>
            <w:sz w:val="22"/>
            <w:szCs w:val="22"/>
            <w:u w:val="single"/>
            <w:rtl w:val="0"/>
          </w:rPr>
          <w:t xml:space="preserve">https://www.more.com/gr-el/tickets/theater/o-mounis-tis-l-kitsopoulou-theatro-aulaia</w:t>
        </w:r>
      </w:hyperlink>
      <w:r w:rsidDel="00000000" w:rsidR="00000000" w:rsidRPr="00000000">
        <w:rPr>
          <w:rtl w:val="0"/>
        </w:rPr>
      </w:r>
    </w:p>
    <w:p w:rsidR="00000000" w:rsidDel="00000000" w:rsidP="00000000" w:rsidRDefault="00000000" w:rsidRPr="00000000" w14:paraId="0000002D">
      <w:pPr>
        <w:shd w:fill="ffffff" w:val="clear"/>
        <w:spacing w:after="0" w:line="276" w:lineRule="auto"/>
        <w:ind w:right="-1.6535433070862382"/>
        <w:rPr>
          <w:rFonts w:ascii="Arial" w:cs="Arial" w:eastAsia="Arial" w:hAnsi="Arial"/>
          <w:color w:val="050505"/>
          <w:sz w:val="22"/>
          <w:szCs w:val="22"/>
        </w:rPr>
      </w:pPr>
      <w:r w:rsidDel="00000000" w:rsidR="00000000" w:rsidRPr="00000000">
        <w:rPr>
          <w:rtl w:val="0"/>
        </w:rPr>
      </w:r>
    </w:p>
    <w:p w:rsidR="00000000" w:rsidDel="00000000" w:rsidP="00000000" w:rsidRDefault="00000000" w:rsidRPr="00000000" w14:paraId="0000002E">
      <w:pPr>
        <w:shd w:fill="ffffff" w:val="clear"/>
        <w:spacing w:after="0" w:line="276" w:lineRule="auto"/>
        <w:ind w:right="-1.6535433070862382"/>
        <w:rPr>
          <w:rFonts w:ascii="Arial" w:cs="Arial" w:eastAsia="Arial" w:hAnsi="Arial"/>
          <w:b w:val="1"/>
          <w:color w:val="050505"/>
          <w:sz w:val="22"/>
          <w:szCs w:val="22"/>
        </w:rPr>
      </w:pPr>
      <w:r w:rsidDel="00000000" w:rsidR="00000000" w:rsidRPr="00000000">
        <w:rPr>
          <w:rFonts w:ascii="Arial" w:cs="Arial" w:eastAsia="Arial" w:hAnsi="Arial"/>
          <w:b w:val="1"/>
          <w:color w:val="050505"/>
          <w:sz w:val="22"/>
          <w:szCs w:val="22"/>
          <w:rtl w:val="0"/>
        </w:rPr>
        <w:t xml:space="preserve">TRAILER</w:t>
      </w:r>
    </w:p>
    <w:p w:rsidR="00000000" w:rsidDel="00000000" w:rsidP="00000000" w:rsidRDefault="00000000" w:rsidRPr="00000000" w14:paraId="0000002F">
      <w:pPr>
        <w:shd w:fill="ffffff" w:val="clear"/>
        <w:spacing w:after="0" w:line="276" w:lineRule="auto"/>
        <w:ind w:left="0" w:right="-1.6535433070862382" w:firstLine="0"/>
        <w:rPr>
          <w:rFonts w:ascii="Arial" w:cs="Arial" w:eastAsia="Arial" w:hAnsi="Arial"/>
          <w:b w:val="1"/>
          <w:color w:val="050505"/>
          <w:sz w:val="22"/>
          <w:szCs w:val="22"/>
        </w:rPr>
      </w:pPr>
      <w:hyperlink r:id="rId11">
        <w:r w:rsidDel="00000000" w:rsidR="00000000" w:rsidRPr="00000000">
          <w:rPr>
            <w:rFonts w:ascii="Arial" w:cs="Arial" w:eastAsia="Arial" w:hAnsi="Arial"/>
            <w:color w:val="1155cc"/>
            <w:sz w:val="22"/>
            <w:szCs w:val="22"/>
            <w:u w:val="single"/>
            <w:rtl w:val="0"/>
          </w:rPr>
          <w:t xml:space="preserve">https://www.youtube.com/watch?v=_i8xthmlH-I</w:t>
        </w:r>
      </w:hyperlink>
      <w:r w:rsidDel="00000000" w:rsidR="00000000" w:rsidRPr="00000000">
        <w:rPr>
          <w:rtl w:val="0"/>
        </w:rPr>
      </w:r>
    </w:p>
    <w:p w:rsidR="00000000" w:rsidDel="00000000" w:rsidP="00000000" w:rsidRDefault="00000000" w:rsidRPr="00000000" w14:paraId="00000030">
      <w:pPr>
        <w:spacing w:line="276" w:lineRule="auto"/>
        <w:ind w:left="0" w:right="-1.653543307086238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line="276" w:lineRule="auto"/>
        <w:ind w:left="0" w:right="-1.6535433070862382" w:firstLine="0"/>
        <w:rPr>
          <w:rFonts w:ascii="Arial" w:cs="Arial" w:eastAsia="Arial" w:hAnsi="Arial"/>
          <w:sz w:val="22"/>
          <w:szCs w:val="22"/>
        </w:rPr>
      </w:pPr>
      <w:r w:rsidDel="00000000" w:rsidR="00000000" w:rsidRPr="00000000">
        <w:rPr>
          <w:rtl w:val="0"/>
        </w:rPr>
      </w:r>
    </w:p>
    <w:sectPr>
      <w:pgSz w:h="16840" w:w="11900" w:orient="portrait"/>
      <w:pgMar w:bottom="1440.0000000000002" w:top="1440.0000000000002" w:left="1133.8582677165355" w:right="1133.8582677165355"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l"/>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_i8xthmlH-I" TargetMode="External"/><Relationship Id="rId10" Type="http://schemas.openxmlformats.org/officeDocument/2006/relationships/hyperlink" Target="https://www.more.com/gr-el/tickets/theater/o-mounis-tis-l-kitsopoulou-theatro-aulaia" TargetMode="External"/><Relationship Id="rId9" Type="http://schemas.openxmlformats.org/officeDocument/2006/relationships/hyperlink" Target="https://www.onlytheater.gr/buzz/onlytheaterreview/item/%C2%ABo_mounis%C2%BB-kritik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treetradio.gr/pigame-eidame-o-mounis-sto-theatro-olv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6dGyMwhCiV8u9ZY17UclswGXQ==">CgMxLjA4AHIhMU1yaURtaGNjQTJoaEpsS3N2bkhxUjluR0s0QjlaM2Ru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2025-01-05T14:20:00Z</dcterms:created>
  <dc:creator>Mac Βοοκ</dc:creator>
</cp:coreProperties>
</file>